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F046" w14:textId="77777777" w:rsidR="00201331" w:rsidRDefault="00201331" w:rsidP="00201331">
      <w:pPr>
        <w:spacing w:line="240" w:lineRule="auto"/>
        <w:jc w:val="center"/>
        <w:rPr>
          <w:rFonts w:ascii="Times New Roman" w:eastAsia="Times New Roman" w:hAnsi="Times New Roman" w:cs="Times New Roman"/>
          <w:b/>
          <w:sz w:val="24"/>
          <w:szCs w:val="24"/>
        </w:rPr>
      </w:pPr>
    </w:p>
    <w:p w14:paraId="6E3A66BF" w14:textId="77777777" w:rsidR="00201331" w:rsidRDefault="00201331" w:rsidP="00201331">
      <w:pPr>
        <w:spacing w:line="240" w:lineRule="auto"/>
        <w:jc w:val="center"/>
        <w:rPr>
          <w:rFonts w:ascii="Times New Roman" w:eastAsia="Times New Roman" w:hAnsi="Times New Roman" w:cs="Times New Roman"/>
          <w:b/>
          <w:sz w:val="24"/>
          <w:szCs w:val="24"/>
          <w:lang w:val="hu-HU"/>
        </w:rPr>
      </w:pPr>
      <w:r>
        <w:rPr>
          <w:rFonts w:ascii="Times New Roman" w:eastAsia="Times New Roman" w:hAnsi="Times New Roman" w:cs="Times New Roman"/>
          <w:b/>
          <w:sz w:val="24"/>
          <w:szCs w:val="24"/>
          <w:lang w:val="hu-HU"/>
        </w:rPr>
        <w:t>III.4.</w:t>
      </w:r>
    </w:p>
    <w:p w14:paraId="5184ABDD" w14:textId="77777777" w:rsidR="00201331" w:rsidRDefault="00201331" w:rsidP="00201331">
      <w:pPr>
        <w:spacing w:line="240" w:lineRule="auto"/>
        <w:jc w:val="center"/>
        <w:rPr>
          <w:rFonts w:ascii="Times New Roman" w:eastAsia="Times New Roman" w:hAnsi="Times New Roman" w:cs="Times New Roman"/>
          <w:b/>
          <w:sz w:val="24"/>
          <w:szCs w:val="24"/>
          <w:lang w:val="hu-HU"/>
        </w:rPr>
      </w:pPr>
    </w:p>
    <w:p w14:paraId="69C22E80" w14:textId="7A483A4D" w:rsidR="00201331" w:rsidRPr="00E24AF4" w:rsidRDefault="00201331" w:rsidP="00201331">
      <w:pPr>
        <w:spacing w:line="240" w:lineRule="auto"/>
        <w:jc w:val="center"/>
        <w:rPr>
          <w:rFonts w:ascii="Times New Roman" w:eastAsia="Times New Roman" w:hAnsi="Times New Roman" w:cs="Times New Roman"/>
          <w:sz w:val="24"/>
          <w:szCs w:val="24"/>
          <w:lang w:val="hu-HU"/>
        </w:rPr>
      </w:pPr>
      <w:r w:rsidRPr="00766592">
        <w:rPr>
          <w:rFonts w:ascii="Times New Roman" w:eastAsia="Times New Roman" w:hAnsi="Times New Roman" w:cs="Times New Roman"/>
          <w:b/>
          <w:sz w:val="24"/>
          <w:szCs w:val="24"/>
          <w:lang w:val="hu-HU"/>
        </w:rPr>
        <w:t xml:space="preserve">Az államháztartás pénzeszközei felhasználásával, az államháztartáshoz tartozó vagyonnal történő gazdálkodással összefüggő, ötmillió forintot elérő vagy azt meghaladó értékű árubeszerzésre, építési beruházásra, szolgáltatás megrendelésre, vagyonértékesítésre, vagyonhasznosításra, vagyon vagy vagyoni értékű jog átadására, valamint koncesszióba adásra vonatkozó szerződések megnevezése (típusa), tárgya, a szerződést kötő felek neve, a szerződés értéke, határozott időre kötött szerződés esetében annak időtartama, valamint az említett adatok változásai, a védelmi és biztonsági célú beszerzések adatai és a minősített adatok, továbbá a közbeszerzésekről szóló 2015. évi CXLIII. törvény 9. § (1) bekezdés </w:t>
      </w:r>
      <w:r w:rsidRPr="00766592">
        <w:rPr>
          <w:rFonts w:ascii="Times New Roman" w:eastAsia="Times New Roman" w:hAnsi="Times New Roman" w:cs="Times New Roman"/>
          <w:b/>
          <w:i/>
          <w:iCs/>
          <w:sz w:val="24"/>
          <w:szCs w:val="24"/>
          <w:lang w:val="hu-HU"/>
        </w:rPr>
        <w:t xml:space="preserve">b) </w:t>
      </w:r>
      <w:r w:rsidRPr="00766592">
        <w:rPr>
          <w:rFonts w:ascii="Times New Roman" w:eastAsia="Times New Roman" w:hAnsi="Times New Roman" w:cs="Times New Roman"/>
          <w:b/>
          <w:sz w:val="24"/>
          <w:szCs w:val="24"/>
          <w:lang w:val="hu-HU"/>
        </w:rPr>
        <w:t>pontja szerinti beszerzések és az azok eredmény</w:t>
      </w:r>
      <w:r>
        <w:rPr>
          <w:rFonts w:ascii="Times New Roman" w:eastAsia="Times New Roman" w:hAnsi="Times New Roman" w:cs="Times New Roman"/>
          <w:b/>
          <w:sz w:val="24"/>
          <w:szCs w:val="24"/>
          <w:lang w:val="hu-HU"/>
        </w:rPr>
        <w:t xml:space="preserve">eként kötött szerződések adatai </w:t>
      </w:r>
      <w:r w:rsidRPr="00766592">
        <w:rPr>
          <w:rFonts w:ascii="Times New Roman" w:eastAsia="Times New Roman" w:hAnsi="Times New Roman" w:cs="Times New Roman"/>
          <w:b/>
          <w:sz w:val="24"/>
          <w:szCs w:val="24"/>
          <w:lang w:val="hu-HU"/>
        </w:rPr>
        <w:t>kivételével</w:t>
      </w:r>
      <w:r w:rsidRPr="00766592">
        <w:rPr>
          <w:rFonts w:ascii="Times New Roman" w:eastAsia="Times New Roman" w:hAnsi="Times New Roman" w:cs="Times New Roman"/>
          <w:b/>
          <w:sz w:val="24"/>
          <w:szCs w:val="24"/>
          <w:lang w:val="hu-HU"/>
        </w:rPr>
        <w:br/>
        <w:t>A szerződés értéke alatt a szerződés tárgyáért kikötött - általános forgalmi adó nélkül számított - ellenszolgáltatást kell érteni, ingyenes ügylet esetén a vagyon piaci vagy könyv szerinti értéke közül a magasabb összeget kell figyelembe venni. Az időszakonként visszatérő - egy évnél hosszabb időtartamra kötött - szerződéseknél az érték kiszámításakor az ellenszolgáltatás egy évre számított összegét kell alapul venni. Az egy költségvetési évben ugyanazon szerződő féllel kötött azonos tárgyú szerződések értékét egybe kell számítani</w:t>
      </w:r>
      <w:r w:rsidR="00594E51">
        <w:rPr>
          <w:rFonts w:ascii="Times New Roman" w:eastAsia="Times New Roman" w:hAnsi="Times New Roman" w:cs="Times New Roman"/>
          <w:b/>
          <w:sz w:val="24"/>
          <w:szCs w:val="24"/>
          <w:lang w:val="hu-HU"/>
        </w:rPr>
        <w:t>.</w:t>
      </w:r>
    </w:p>
    <w:p w14:paraId="597ECFF2" w14:textId="77777777" w:rsidR="00201331" w:rsidRDefault="00201331" w:rsidP="00201331">
      <w:pPr>
        <w:spacing w:line="240" w:lineRule="auto"/>
        <w:rPr>
          <w:rFonts w:ascii="Times New Roman" w:eastAsia="Times New Roman" w:hAnsi="Times New Roman" w:cs="Times New Roman"/>
          <w:sz w:val="24"/>
          <w:szCs w:val="24"/>
        </w:rPr>
      </w:pPr>
    </w:p>
    <w:tbl>
      <w:tblPr>
        <w:tblStyle w:val="TableGrid"/>
        <w:tblW w:w="0" w:type="auto"/>
        <w:jc w:val="center"/>
        <w:tblLook w:val="04A0" w:firstRow="1" w:lastRow="0" w:firstColumn="1" w:lastColumn="0" w:noHBand="0" w:noVBand="1"/>
      </w:tblPr>
      <w:tblGrid>
        <w:gridCol w:w="2122"/>
        <w:gridCol w:w="3260"/>
        <w:gridCol w:w="2835"/>
        <w:gridCol w:w="2126"/>
        <w:gridCol w:w="3119"/>
      </w:tblGrid>
      <w:tr w:rsidR="00201331" w14:paraId="1719B30B" w14:textId="77777777" w:rsidTr="47393495">
        <w:trPr>
          <w:trHeight w:val="821"/>
          <w:jc w:val="center"/>
        </w:trPr>
        <w:tc>
          <w:tcPr>
            <w:tcW w:w="2122" w:type="dxa"/>
            <w:vAlign w:val="center"/>
          </w:tcPr>
          <w:p w14:paraId="70FC62E2" w14:textId="77777777" w:rsidR="00201331" w:rsidRPr="00102A71" w:rsidRDefault="00201331" w:rsidP="27B1166B">
            <w:pPr>
              <w:jc w:val="center"/>
              <w:rPr>
                <w:rFonts w:ascii="Times New Roman" w:eastAsia="Times New Roman" w:hAnsi="Times New Roman" w:cs="Times New Roman"/>
                <w:b/>
                <w:bCs/>
                <w:sz w:val="24"/>
                <w:szCs w:val="24"/>
              </w:rPr>
            </w:pPr>
            <w:r w:rsidRPr="27B1166B">
              <w:rPr>
                <w:rFonts w:ascii="Times New Roman" w:eastAsia="Times New Roman" w:hAnsi="Times New Roman" w:cs="Times New Roman"/>
                <w:b/>
                <w:bCs/>
                <w:sz w:val="24"/>
                <w:szCs w:val="24"/>
              </w:rPr>
              <w:t>A szerződés típusa</w:t>
            </w:r>
          </w:p>
        </w:tc>
        <w:tc>
          <w:tcPr>
            <w:tcW w:w="3260" w:type="dxa"/>
            <w:vAlign w:val="center"/>
          </w:tcPr>
          <w:p w14:paraId="1D6A6E7E" w14:textId="77777777" w:rsidR="00201331" w:rsidRPr="00102A71" w:rsidRDefault="00201331" w:rsidP="27B1166B">
            <w:pPr>
              <w:jc w:val="center"/>
              <w:rPr>
                <w:rFonts w:ascii="Times New Roman" w:eastAsia="Times New Roman" w:hAnsi="Times New Roman" w:cs="Times New Roman"/>
                <w:b/>
                <w:bCs/>
                <w:sz w:val="24"/>
                <w:szCs w:val="24"/>
              </w:rPr>
            </w:pPr>
            <w:r w:rsidRPr="27B1166B">
              <w:rPr>
                <w:rFonts w:ascii="Times New Roman" w:eastAsia="Times New Roman" w:hAnsi="Times New Roman" w:cs="Times New Roman"/>
                <w:b/>
                <w:bCs/>
                <w:sz w:val="24"/>
                <w:szCs w:val="24"/>
              </w:rPr>
              <w:t>A szerződést kötő fél neve</w:t>
            </w:r>
          </w:p>
        </w:tc>
        <w:tc>
          <w:tcPr>
            <w:tcW w:w="2835" w:type="dxa"/>
            <w:vAlign w:val="center"/>
          </w:tcPr>
          <w:p w14:paraId="171D8AF4" w14:textId="77777777" w:rsidR="00201331" w:rsidRPr="00102A71" w:rsidRDefault="00201331" w:rsidP="27B1166B">
            <w:pPr>
              <w:jc w:val="center"/>
              <w:rPr>
                <w:rFonts w:ascii="Times New Roman" w:eastAsia="Times New Roman" w:hAnsi="Times New Roman" w:cs="Times New Roman"/>
                <w:b/>
                <w:bCs/>
                <w:sz w:val="24"/>
                <w:szCs w:val="24"/>
              </w:rPr>
            </w:pPr>
            <w:r w:rsidRPr="27B1166B">
              <w:rPr>
                <w:rFonts w:ascii="Times New Roman" w:eastAsia="Times New Roman" w:hAnsi="Times New Roman" w:cs="Times New Roman"/>
                <w:b/>
                <w:bCs/>
                <w:sz w:val="24"/>
                <w:szCs w:val="24"/>
              </w:rPr>
              <w:t>Szerződés tárgya</w:t>
            </w:r>
          </w:p>
        </w:tc>
        <w:tc>
          <w:tcPr>
            <w:tcW w:w="2126" w:type="dxa"/>
            <w:vAlign w:val="center"/>
          </w:tcPr>
          <w:p w14:paraId="63686870" w14:textId="77777777" w:rsidR="00201331" w:rsidRPr="00102A71" w:rsidRDefault="00201331" w:rsidP="27B1166B">
            <w:pPr>
              <w:jc w:val="center"/>
              <w:rPr>
                <w:rFonts w:ascii="Times New Roman" w:eastAsia="Times New Roman" w:hAnsi="Times New Roman" w:cs="Times New Roman"/>
                <w:b/>
                <w:bCs/>
                <w:sz w:val="24"/>
                <w:szCs w:val="24"/>
              </w:rPr>
            </w:pPr>
            <w:r w:rsidRPr="27B1166B">
              <w:rPr>
                <w:rFonts w:ascii="Times New Roman" w:eastAsia="Times New Roman" w:hAnsi="Times New Roman" w:cs="Times New Roman"/>
                <w:b/>
                <w:bCs/>
                <w:sz w:val="24"/>
                <w:szCs w:val="24"/>
              </w:rPr>
              <w:t>A szerződés értéke</w:t>
            </w:r>
          </w:p>
        </w:tc>
        <w:tc>
          <w:tcPr>
            <w:tcW w:w="3119" w:type="dxa"/>
            <w:vAlign w:val="center"/>
          </w:tcPr>
          <w:p w14:paraId="377B7A90" w14:textId="77777777" w:rsidR="00201331" w:rsidRPr="00102A71" w:rsidRDefault="00201331" w:rsidP="27B1166B">
            <w:pPr>
              <w:jc w:val="center"/>
              <w:rPr>
                <w:rFonts w:ascii="Times New Roman" w:eastAsia="Times New Roman" w:hAnsi="Times New Roman" w:cs="Times New Roman"/>
                <w:b/>
                <w:bCs/>
                <w:sz w:val="24"/>
                <w:szCs w:val="24"/>
              </w:rPr>
            </w:pPr>
            <w:r w:rsidRPr="27B1166B">
              <w:rPr>
                <w:rFonts w:ascii="Times New Roman" w:eastAsia="Times New Roman" w:hAnsi="Times New Roman" w:cs="Times New Roman"/>
                <w:b/>
                <w:bCs/>
                <w:sz w:val="24"/>
                <w:szCs w:val="24"/>
              </w:rPr>
              <w:t>A szerződés időtartama</w:t>
            </w:r>
          </w:p>
        </w:tc>
      </w:tr>
      <w:tr w:rsidR="27B1166B" w14:paraId="17B61855" w14:textId="77777777" w:rsidTr="47393495">
        <w:trPr>
          <w:trHeight w:val="300"/>
          <w:jc w:val="center"/>
        </w:trPr>
        <w:tc>
          <w:tcPr>
            <w:tcW w:w="2122" w:type="dxa"/>
          </w:tcPr>
          <w:p w14:paraId="3628A0C0" w14:textId="36802ADA" w:rsidR="775D826B" w:rsidRDefault="775D826B" w:rsidP="27B1166B">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Vállalkozási szerződés</w:t>
            </w:r>
          </w:p>
        </w:tc>
        <w:tc>
          <w:tcPr>
            <w:tcW w:w="3260" w:type="dxa"/>
          </w:tcPr>
          <w:p w14:paraId="2F7C657B" w14:textId="4826036A" w:rsidR="775D826B" w:rsidRDefault="775D826B" w:rsidP="27B1166B">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CÉH Tervező, Beruházó és Fejlesztő Zrt.</w:t>
            </w:r>
          </w:p>
        </w:tc>
        <w:tc>
          <w:tcPr>
            <w:tcW w:w="2835" w:type="dxa"/>
          </w:tcPr>
          <w:p w14:paraId="32FA31EC" w14:textId="12338896" w:rsidR="11452A79" w:rsidRDefault="11452A79" w:rsidP="27B1166B">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Tervpályázati felhívás dokumentáció előkészítése az Egyetem új gödöllői campusára</w:t>
            </w:r>
          </w:p>
        </w:tc>
        <w:tc>
          <w:tcPr>
            <w:tcW w:w="2126" w:type="dxa"/>
          </w:tcPr>
          <w:p w14:paraId="43CF4033" w14:textId="1ECD4884" w:rsidR="0F7676EE" w:rsidRDefault="0F7676EE" w:rsidP="27B1166B">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29.500.000 Ft</w:t>
            </w:r>
          </w:p>
        </w:tc>
        <w:tc>
          <w:tcPr>
            <w:tcW w:w="3119" w:type="dxa"/>
          </w:tcPr>
          <w:p w14:paraId="288E3785" w14:textId="4B3EE987" w:rsidR="0F7676EE" w:rsidRDefault="0F7676EE" w:rsidP="27B1166B">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 xml:space="preserve">2021.05.24 - </w:t>
            </w:r>
            <w:r w:rsidR="79E10806" w:rsidRPr="27B1166B">
              <w:rPr>
                <w:rFonts w:ascii="Times New Roman" w:eastAsia="Times New Roman" w:hAnsi="Times New Roman" w:cs="Times New Roman"/>
                <w:sz w:val="24"/>
                <w:szCs w:val="24"/>
              </w:rPr>
              <w:t>2021.08.02</w:t>
            </w:r>
          </w:p>
        </w:tc>
      </w:tr>
      <w:tr w:rsidR="00932F0E" w14:paraId="59BD64FC" w14:textId="77777777" w:rsidTr="47393495">
        <w:trPr>
          <w:trHeight w:val="300"/>
          <w:jc w:val="center"/>
        </w:trPr>
        <w:tc>
          <w:tcPr>
            <w:tcW w:w="2122" w:type="dxa"/>
          </w:tcPr>
          <w:p w14:paraId="63DABBCE" w14:textId="36AFA362" w:rsidR="00932F0E" w:rsidRPr="27B1166B" w:rsidRDefault="00AF1B54" w:rsidP="27B1166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Megbízási Szerződés</w:t>
            </w:r>
          </w:p>
        </w:tc>
        <w:tc>
          <w:tcPr>
            <w:tcW w:w="3260" w:type="dxa"/>
          </w:tcPr>
          <w:p w14:paraId="5963B516" w14:textId="054EF501" w:rsidR="00932F0E" w:rsidRPr="27B1166B" w:rsidRDefault="00AF1B54" w:rsidP="27B1166B">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w:t>
            </w:r>
            <w:r w:rsidR="00650CED">
              <w:rPr>
                <w:rFonts w:ascii="Times New Roman" w:eastAsia="Times New Roman" w:hAnsi="Times New Roman" w:cs="Times New Roman"/>
                <w:sz w:val="24"/>
                <w:szCs w:val="24"/>
              </w:rPr>
              <w:t>cKinsey</w:t>
            </w:r>
            <w:proofErr w:type="spellEnd"/>
            <w:r w:rsidR="00B17A4B">
              <w:rPr>
                <w:rFonts w:ascii="Times New Roman" w:eastAsia="Times New Roman" w:hAnsi="Times New Roman" w:cs="Times New Roman"/>
                <w:sz w:val="24"/>
                <w:szCs w:val="24"/>
              </w:rPr>
              <w:t xml:space="preserve"> &amp;</w:t>
            </w:r>
            <w:proofErr w:type="spellStart"/>
            <w:r w:rsidR="00B17A4B">
              <w:rPr>
                <w:rFonts w:ascii="Times New Roman" w:eastAsia="Times New Roman" w:hAnsi="Times New Roman" w:cs="Times New Roman"/>
                <w:sz w:val="24"/>
                <w:szCs w:val="24"/>
              </w:rPr>
              <w:t>Company</w:t>
            </w:r>
            <w:proofErr w:type="spellEnd"/>
            <w:r w:rsidR="00B17A4B">
              <w:rPr>
                <w:rFonts w:ascii="Times New Roman" w:eastAsia="Times New Roman" w:hAnsi="Times New Roman" w:cs="Times New Roman"/>
                <w:sz w:val="24"/>
                <w:szCs w:val="24"/>
              </w:rPr>
              <w:t xml:space="preserve">, Inc Hungary </w:t>
            </w:r>
            <w:proofErr w:type="spellStart"/>
            <w:r w:rsidR="00B17A4B">
              <w:rPr>
                <w:rFonts w:ascii="Times New Roman" w:eastAsia="Times New Roman" w:hAnsi="Times New Roman" w:cs="Times New Roman"/>
                <w:sz w:val="24"/>
                <w:szCs w:val="24"/>
              </w:rPr>
              <w:t>Magarországi</w:t>
            </w:r>
            <w:proofErr w:type="spellEnd"/>
            <w:r w:rsidR="00B17A4B">
              <w:rPr>
                <w:rFonts w:ascii="Times New Roman" w:eastAsia="Times New Roman" w:hAnsi="Times New Roman" w:cs="Times New Roman"/>
                <w:sz w:val="24"/>
                <w:szCs w:val="24"/>
              </w:rPr>
              <w:t xml:space="preserve"> </w:t>
            </w:r>
            <w:proofErr w:type="spellStart"/>
            <w:r w:rsidR="00B17A4B">
              <w:rPr>
                <w:rFonts w:ascii="Times New Roman" w:eastAsia="Times New Roman" w:hAnsi="Times New Roman" w:cs="Times New Roman"/>
                <w:sz w:val="24"/>
                <w:szCs w:val="24"/>
              </w:rPr>
              <w:t>Fióktelepe</w:t>
            </w:r>
            <w:proofErr w:type="spellEnd"/>
          </w:p>
        </w:tc>
        <w:tc>
          <w:tcPr>
            <w:tcW w:w="2835" w:type="dxa"/>
          </w:tcPr>
          <w:p w14:paraId="6126F25E" w14:textId="3B6BCFF8" w:rsidR="00932F0E" w:rsidRPr="27B1166B" w:rsidRDefault="00CD1DE4" w:rsidP="27B1166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Pénzügyi átvilágítási tevékenység ellátása</w:t>
            </w:r>
          </w:p>
        </w:tc>
        <w:tc>
          <w:tcPr>
            <w:tcW w:w="2126" w:type="dxa"/>
          </w:tcPr>
          <w:p w14:paraId="2E2CF723" w14:textId="0A307BEA" w:rsidR="00932F0E" w:rsidRPr="27B1166B" w:rsidRDefault="00CD1DE4" w:rsidP="27B1166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r w:rsidR="0012423C">
              <w:rPr>
                <w:rFonts w:ascii="Times New Roman" w:eastAsia="Times New Roman" w:hAnsi="Times New Roman" w:cs="Times New Roman"/>
                <w:sz w:val="24"/>
                <w:szCs w:val="24"/>
              </w:rPr>
              <w:t>995.000 Ft</w:t>
            </w:r>
          </w:p>
        </w:tc>
        <w:tc>
          <w:tcPr>
            <w:tcW w:w="3119" w:type="dxa"/>
          </w:tcPr>
          <w:p w14:paraId="0E11BE47" w14:textId="4F43020A" w:rsidR="00932F0E" w:rsidRPr="27B1166B" w:rsidRDefault="00381C68" w:rsidP="27B1166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r w:rsidR="0073245B">
              <w:rPr>
                <w:rFonts w:ascii="Times New Roman" w:eastAsia="Times New Roman" w:hAnsi="Times New Roman" w:cs="Times New Roman"/>
                <w:sz w:val="24"/>
                <w:szCs w:val="24"/>
              </w:rPr>
              <w:t xml:space="preserve">08.26-tól </w:t>
            </w:r>
            <w:r w:rsidR="00FC1729">
              <w:rPr>
                <w:rFonts w:ascii="Times New Roman" w:eastAsia="Times New Roman" w:hAnsi="Times New Roman" w:cs="Times New Roman"/>
                <w:sz w:val="24"/>
                <w:szCs w:val="24"/>
              </w:rPr>
              <w:t>számított tíz hét</w:t>
            </w:r>
          </w:p>
        </w:tc>
      </w:tr>
      <w:tr w:rsidR="004A30A2" w14:paraId="0FF29220" w14:textId="77777777" w:rsidTr="47393495">
        <w:trPr>
          <w:trHeight w:val="300"/>
          <w:jc w:val="center"/>
        </w:trPr>
        <w:tc>
          <w:tcPr>
            <w:tcW w:w="2122" w:type="dxa"/>
          </w:tcPr>
          <w:p w14:paraId="63A99B9E" w14:textId="2709309A" w:rsidR="004A30A2" w:rsidRDefault="30D021B5" w:rsidP="004A30A2">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Megbízási szerződés</w:t>
            </w:r>
          </w:p>
        </w:tc>
        <w:tc>
          <w:tcPr>
            <w:tcW w:w="3260" w:type="dxa"/>
          </w:tcPr>
          <w:p w14:paraId="7CC3F0C2" w14:textId="7CEF5D7F" w:rsidR="004A30A2" w:rsidRDefault="004A30A2" w:rsidP="004A30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Imre Ügyvédi Iroda</w:t>
            </w:r>
          </w:p>
        </w:tc>
        <w:tc>
          <w:tcPr>
            <w:tcW w:w="2835" w:type="dxa"/>
          </w:tcPr>
          <w:p w14:paraId="03F8460E" w14:textId="13CED596" w:rsidR="004A30A2" w:rsidRDefault="080618C4" w:rsidP="004A30A2">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Általános jogi feladatok ellátása</w:t>
            </w:r>
          </w:p>
        </w:tc>
        <w:tc>
          <w:tcPr>
            <w:tcW w:w="2126" w:type="dxa"/>
          </w:tcPr>
          <w:p w14:paraId="66A43910" w14:textId="1F868606" w:rsidR="004A30A2" w:rsidRDefault="0526B80C" w:rsidP="004A30A2">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31.000 Ft + ÁFA/óra</w:t>
            </w:r>
          </w:p>
        </w:tc>
        <w:tc>
          <w:tcPr>
            <w:tcW w:w="3119" w:type="dxa"/>
          </w:tcPr>
          <w:p w14:paraId="452DFA92" w14:textId="7104398D" w:rsidR="004A30A2" w:rsidRDefault="57F50BE5" w:rsidP="004A30A2">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2021.06.29-től határozatlan ideig</w:t>
            </w:r>
          </w:p>
        </w:tc>
      </w:tr>
      <w:tr w:rsidR="002D2F50" w14:paraId="424F36A2" w14:textId="77777777" w:rsidTr="47393495">
        <w:trPr>
          <w:trHeight w:val="300"/>
          <w:jc w:val="center"/>
        </w:trPr>
        <w:tc>
          <w:tcPr>
            <w:tcW w:w="2122" w:type="dxa"/>
          </w:tcPr>
          <w:p w14:paraId="78D336C5" w14:textId="5D45C844" w:rsidR="002D2F50" w:rsidRDefault="002D2F50" w:rsidP="004A30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Megbízási Keretszerződés</w:t>
            </w:r>
          </w:p>
        </w:tc>
        <w:tc>
          <w:tcPr>
            <w:tcW w:w="3260" w:type="dxa"/>
          </w:tcPr>
          <w:p w14:paraId="59E92B43" w14:textId="0397B03B" w:rsidR="002D2F50" w:rsidRDefault="002D2F50" w:rsidP="004A30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OTP </w:t>
            </w:r>
            <w:proofErr w:type="spellStart"/>
            <w:r>
              <w:rPr>
                <w:rFonts w:ascii="Times New Roman" w:eastAsia="Times New Roman" w:hAnsi="Times New Roman" w:cs="Times New Roman"/>
                <w:sz w:val="24"/>
                <w:szCs w:val="24"/>
              </w:rPr>
              <w:t>Hungaro</w:t>
            </w:r>
            <w:proofErr w:type="spellEnd"/>
            <w:r>
              <w:rPr>
                <w:rFonts w:ascii="Times New Roman" w:eastAsia="Times New Roman" w:hAnsi="Times New Roman" w:cs="Times New Roman"/>
                <w:sz w:val="24"/>
                <w:szCs w:val="24"/>
              </w:rPr>
              <w:t>-Projekt Kft.</w:t>
            </w:r>
          </w:p>
        </w:tc>
        <w:tc>
          <w:tcPr>
            <w:tcW w:w="2835" w:type="dxa"/>
          </w:tcPr>
          <w:p w14:paraId="612D8161" w14:textId="769750D8" w:rsidR="002D2F50" w:rsidRDefault="0DB6ED43" w:rsidP="004A30A2">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Közbeszerzési szaktanácsadási- és a közbeszerzési eljárások lebonyolításával összefüggő feladatok ellátása</w:t>
            </w:r>
          </w:p>
        </w:tc>
        <w:tc>
          <w:tcPr>
            <w:tcW w:w="2126" w:type="dxa"/>
          </w:tcPr>
          <w:p w14:paraId="29C9507D" w14:textId="77777777" w:rsidR="002D2F50" w:rsidRDefault="002D2F50" w:rsidP="004A30A2">
            <w:pPr>
              <w:jc w:val="both"/>
              <w:rPr>
                <w:rFonts w:ascii="Times New Roman" w:eastAsia="Times New Roman" w:hAnsi="Times New Roman" w:cs="Times New Roman"/>
                <w:sz w:val="24"/>
                <w:szCs w:val="24"/>
              </w:rPr>
            </w:pPr>
          </w:p>
        </w:tc>
        <w:tc>
          <w:tcPr>
            <w:tcW w:w="3119" w:type="dxa"/>
          </w:tcPr>
          <w:p w14:paraId="2B21949E" w14:textId="5E3ABA97" w:rsidR="002D2F50" w:rsidRDefault="0A762ACB" w:rsidP="004A30A2">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2021.09.01-től határozatlan</w:t>
            </w:r>
            <w:r w:rsidR="2582A452" w:rsidRPr="47393495">
              <w:rPr>
                <w:rFonts w:ascii="Times New Roman" w:eastAsia="Times New Roman" w:hAnsi="Times New Roman" w:cs="Times New Roman"/>
                <w:sz w:val="24"/>
                <w:szCs w:val="24"/>
              </w:rPr>
              <w:t xml:space="preserve"> ideig</w:t>
            </w:r>
          </w:p>
        </w:tc>
      </w:tr>
      <w:tr w:rsidR="00BF670E" w14:paraId="36B5D8E4" w14:textId="77777777" w:rsidTr="47393495">
        <w:trPr>
          <w:trHeight w:val="300"/>
          <w:jc w:val="center"/>
        </w:trPr>
        <w:tc>
          <w:tcPr>
            <w:tcW w:w="2122" w:type="dxa"/>
          </w:tcPr>
          <w:p w14:paraId="490DCDB9" w14:textId="5ADE6E55" w:rsidR="00BF670E" w:rsidRDefault="008E1334" w:rsidP="00BF6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Bérleti szerződés</w:t>
            </w:r>
          </w:p>
        </w:tc>
        <w:tc>
          <w:tcPr>
            <w:tcW w:w="3260" w:type="dxa"/>
          </w:tcPr>
          <w:p w14:paraId="319A0ED2" w14:textId="658E960B"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Magyar Agrár- és Élettudományi Egyetem</w:t>
            </w:r>
          </w:p>
        </w:tc>
        <w:tc>
          <w:tcPr>
            <w:tcW w:w="2835" w:type="dxa"/>
          </w:tcPr>
          <w:p w14:paraId="7E37553E" w14:textId="2A1F11C5"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Helyiségbérlet</w:t>
            </w:r>
          </w:p>
        </w:tc>
        <w:tc>
          <w:tcPr>
            <w:tcW w:w="2126" w:type="dxa"/>
          </w:tcPr>
          <w:p w14:paraId="2BCE2C40" w14:textId="5D7F7EBF" w:rsidR="00BF670E" w:rsidRDefault="003F7BD3" w:rsidP="00BF670E">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450</w:t>
            </w:r>
            <w:r w:rsidR="1867C2D9" w:rsidRPr="47393495">
              <w:rPr>
                <w:rFonts w:ascii="Times New Roman" w:eastAsia="Times New Roman" w:hAnsi="Times New Roman" w:cs="Times New Roman"/>
                <w:sz w:val="24"/>
                <w:szCs w:val="24"/>
              </w:rPr>
              <w:t>.</w:t>
            </w:r>
            <w:r w:rsidRPr="47393495">
              <w:rPr>
                <w:rFonts w:ascii="Times New Roman" w:eastAsia="Times New Roman" w:hAnsi="Times New Roman" w:cs="Times New Roman"/>
                <w:sz w:val="24"/>
                <w:szCs w:val="24"/>
              </w:rPr>
              <w:t>000 Ft</w:t>
            </w:r>
            <w:r w:rsidR="025F8CD5" w:rsidRPr="47393495">
              <w:rPr>
                <w:rFonts w:ascii="Times New Roman" w:eastAsia="Times New Roman" w:hAnsi="Times New Roman" w:cs="Times New Roman"/>
                <w:sz w:val="24"/>
                <w:szCs w:val="24"/>
              </w:rPr>
              <w:t xml:space="preserve"> + ÁFA</w:t>
            </w:r>
            <w:r w:rsidRPr="47393495">
              <w:rPr>
                <w:rFonts w:ascii="Times New Roman" w:eastAsia="Times New Roman" w:hAnsi="Times New Roman" w:cs="Times New Roman"/>
                <w:sz w:val="24"/>
                <w:szCs w:val="24"/>
              </w:rPr>
              <w:t>/hó</w:t>
            </w:r>
          </w:p>
        </w:tc>
        <w:tc>
          <w:tcPr>
            <w:tcW w:w="3119" w:type="dxa"/>
          </w:tcPr>
          <w:p w14:paraId="1F846F7D" w14:textId="0509CA66" w:rsidR="00BF670E" w:rsidRDefault="003F7BD3" w:rsidP="00BF670E">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2023.01.01-től-</w:t>
            </w:r>
            <w:r w:rsidR="62F77A21" w:rsidRPr="47393495">
              <w:rPr>
                <w:rFonts w:ascii="Times New Roman" w:eastAsia="Times New Roman" w:hAnsi="Times New Roman" w:cs="Times New Roman"/>
                <w:sz w:val="24"/>
                <w:szCs w:val="24"/>
              </w:rPr>
              <w:t>2024.01.31-ig</w:t>
            </w:r>
          </w:p>
        </w:tc>
      </w:tr>
      <w:tr w:rsidR="47393495" w14:paraId="00A074CF" w14:textId="77777777" w:rsidTr="47393495">
        <w:trPr>
          <w:trHeight w:val="300"/>
          <w:jc w:val="center"/>
        </w:trPr>
        <w:tc>
          <w:tcPr>
            <w:tcW w:w="2122" w:type="dxa"/>
          </w:tcPr>
          <w:p w14:paraId="3B8FBF36" w14:textId="05FC822F" w:rsidR="62F77A21" w:rsidRDefault="62F77A21" w:rsidP="47393495">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Bérleti szerződés</w:t>
            </w:r>
          </w:p>
        </w:tc>
        <w:tc>
          <w:tcPr>
            <w:tcW w:w="3260" w:type="dxa"/>
          </w:tcPr>
          <w:p w14:paraId="74C78219" w14:textId="670C41A4" w:rsidR="62F77A21" w:rsidRDefault="62F77A21" w:rsidP="47393495">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Magyar Agrár- és Élettudományi Egyetem</w:t>
            </w:r>
          </w:p>
        </w:tc>
        <w:tc>
          <w:tcPr>
            <w:tcW w:w="2835" w:type="dxa"/>
          </w:tcPr>
          <w:p w14:paraId="12A8C26B" w14:textId="5379ABF6" w:rsidR="62F77A21" w:rsidRDefault="62F77A21" w:rsidP="47393495">
            <w:pPr>
              <w:jc w:val="both"/>
              <w:rPr>
                <w:rFonts w:ascii="Times New Roman" w:eastAsia="Times New Roman" w:hAnsi="Times New Roman" w:cs="Times New Roman"/>
                <w:sz w:val="24"/>
                <w:szCs w:val="24"/>
                <w:lang w:val="en-US"/>
              </w:rPr>
            </w:pPr>
            <w:proofErr w:type="spellStart"/>
            <w:r w:rsidRPr="47393495">
              <w:rPr>
                <w:rFonts w:ascii="Times New Roman" w:eastAsia="Times New Roman" w:hAnsi="Times New Roman" w:cs="Times New Roman"/>
                <w:sz w:val="24"/>
                <w:szCs w:val="24"/>
                <w:lang w:val="en-US"/>
              </w:rPr>
              <w:t>Iroda</w:t>
            </w:r>
            <w:proofErr w:type="spellEnd"/>
            <w:r w:rsidRPr="47393495">
              <w:rPr>
                <w:rFonts w:ascii="Times New Roman" w:eastAsia="Times New Roman" w:hAnsi="Times New Roman" w:cs="Times New Roman"/>
                <w:sz w:val="24"/>
                <w:szCs w:val="24"/>
                <w:lang w:val="en-US"/>
              </w:rPr>
              <w:t xml:space="preserve">- </w:t>
            </w:r>
            <w:r w:rsidRPr="47393495">
              <w:rPr>
                <w:rFonts w:ascii="Times New Roman" w:eastAsia="Times New Roman" w:hAnsi="Times New Roman" w:cs="Times New Roman"/>
                <w:sz w:val="24"/>
                <w:szCs w:val="24"/>
                <w:lang w:val="hu-HU"/>
              </w:rPr>
              <w:t>és</w:t>
            </w:r>
            <w:r w:rsidRPr="47393495">
              <w:rPr>
                <w:rFonts w:ascii="Times New Roman" w:eastAsia="Times New Roman" w:hAnsi="Times New Roman" w:cs="Times New Roman"/>
                <w:sz w:val="24"/>
                <w:szCs w:val="24"/>
                <w:lang w:val="en-US"/>
              </w:rPr>
              <w:t xml:space="preserve"> </w:t>
            </w:r>
            <w:r w:rsidRPr="47393495">
              <w:rPr>
                <w:rFonts w:ascii="Times New Roman" w:eastAsia="Times New Roman" w:hAnsi="Times New Roman" w:cs="Times New Roman"/>
                <w:sz w:val="24"/>
                <w:szCs w:val="24"/>
                <w:lang w:val="hu-HU"/>
              </w:rPr>
              <w:t>eszközbérlet</w:t>
            </w:r>
          </w:p>
        </w:tc>
        <w:tc>
          <w:tcPr>
            <w:tcW w:w="2126" w:type="dxa"/>
          </w:tcPr>
          <w:p w14:paraId="0B6E957D" w14:textId="62319E94" w:rsidR="62F77A21" w:rsidRDefault="62F77A21" w:rsidP="47393495">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753.299 Ft</w:t>
            </w:r>
            <w:r w:rsidR="14AC892A" w:rsidRPr="47393495">
              <w:rPr>
                <w:rFonts w:ascii="Times New Roman" w:eastAsia="Times New Roman" w:hAnsi="Times New Roman" w:cs="Times New Roman"/>
                <w:sz w:val="24"/>
                <w:szCs w:val="24"/>
              </w:rPr>
              <w:t xml:space="preserve"> + ÁFA</w:t>
            </w:r>
            <w:r w:rsidRPr="47393495">
              <w:rPr>
                <w:rFonts w:ascii="Times New Roman" w:eastAsia="Times New Roman" w:hAnsi="Times New Roman" w:cs="Times New Roman"/>
                <w:sz w:val="24"/>
                <w:szCs w:val="24"/>
              </w:rPr>
              <w:t>/hó</w:t>
            </w:r>
          </w:p>
        </w:tc>
        <w:tc>
          <w:tcPr>
            <w:tcW w:w="3119" w:type="dxa"/>
          </w:tcPr>
          <w:p w14:paraId="6CDC5444" w14:textId="47000F2A" w:rsidR="62F77A21" w:rsidRDefault="62F77A21" w:rsidP="47393495">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2024.02.01-től határozatlan ideig</w:t>
            </w:r>
          </w:p>
        </w:tc>
      </w:tr>
      <w:tr w:rsidR="00BF670E" w14:paraId="03F55A56" w14:textId="77777777" w:rsidTr="47393495">
        <w:trPr>
          <w:trHeight w:val="300"/>
          <w:jc w:val="center"/>
        </w:trPr>
        <w:tc>
          <w:tcPr>
            <w:tcW w:w="2122" w:type="dxa"/>
          </w:tcPr>
          <w:p w14:paraId="02BD5F0B" w14:textId="1FD9969B"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Vállalkozási szerződés</w:t>
            </w:r>
          </w:p>
        </w:tc>
        <w:tc>
          <w:tcPr>
            <w:tcW w:w="3260" w:type="dxa"/>
          </w:tcPr>
          <w:p w14:paraId="44F26D9B" w14:textId="2AC98745"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Magyar Agrár- és Élettudományi Egyetem</w:t>
            </w:r>
          </w:p>
        </w:tc>
        <w:tc>
          <w:tcPr>
            <w:tcW w:w="2835" w:type="dxa"/>
          </w:tcPr>
          <w:p w14:paraId="273A9B29" w14:textId="378CA9E7" w:rsidR="00BF670E" w:rsidRDefault="00BF670E" w:rsidP="00BF670E">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lang w:val="en-US"/>
              </w:rPr>
              <w:t xml:space="preserve">A Magyar </w:t>
            </w:r>
            <w:r w:rsidRPr="47393495">
              <w:rPr>
                <w:rFonts w:ascii="Times New Roman" w:eastAsia="Times New Roman" w:hAnsi="Times New Roman" w:cs="Times New Roman"/>
                <w:sz w:val="24"/>
                <w:szCs w:val="24"/>
                <w:lang w:val="hu-HU"/>
              </w:rPr>
              <w:t xml:space="preserve">katonai </w:t>
            </w:r>
            <w:r w:rsidRPr="47393495">
              <w:rPr>
                <w:rFonts w:ascii="Times New Roman" w:eastAsia="Times New Roman" w:hAnsi="Times New Roman" w:cs="Times New Roman"/>
                <w:sz w:val="24"/>
                <w:szCs w:val="24"/>
                <w:lang w:val="en-US"/>
              </w:rPr>
              <w:t xml:space="preserve">(Meal Ready to Eat – MRE) </w:t>
            </w:r>
            <w:r w:rsidRPr="47393495">
              <w:rPr>
                <w:rFonts w:ascii="Times New Roman" w:eastAsia="Times New Roman" w:hAnsi="Times New Roman" w:cs="Times New Roman"/>
                <w:sz w:val="24"/>
                <w:szCs w:val="24"/>
                <w:lang w:val="hu-HU"/>
              </w:rPr>
              <w:t>élelmiszercsomag prototípus tervezése, gyártása, tesztelése</w:t>
            </w:r>
          </w:p>
        </w:tc>
        <w:tc>
          <w:tcPr>
            <w:tcW w:w="2126" w:type="dxa"/>
          </w:tcPr>
          <w:p w14:paraId="72CE2A31" w14:textId="52B440B8"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46.000.000 Ft</w:t>
            </w:r>
          </w:p>
        </w:tc>
        <w:tc>
          <w:tcPr>
            <w:tcW w:w="3119" w:type="dxa"/>
          </w:tcPr>
          <w:p w14:paraId="00BA8BC9" w14:textId="00D1FA09"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2025.01.01 - 2026.06.30</w:t>
            </w:r>
          </w:p>
        </w:tc>
      </w:tr>
      <w:tr w:rsidR="00BF670E" w14:paraId="3421C410" w14:textId="77777777" w:rsidTr="47393495">
        <w:trPr>
          <w:trHeight w:val="273"/>
          <w:jc w:val="center"/>
        </w:trPr>
        <w:tc>
          <w:tcPr>
            <w:tcW w:w="2122" w:type="dxa"/>
          </w:tcPr>
          <w:p w14:paraId="4FF66079" w14:textId="7FBABB0A"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Vállalkozási szerződés</w:t>
            </w:r>
          </w:p>
        </w:tc>
        <w:tc>
          <w:tcPr>
            <w:tcW w:w="3260" w:type="dxa"/>
          </w:tcPr>
          <w:p w14:paraId="39DFD3A1" w14:textId="3DF50D44"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CSABA-ABLAK Kft.</w:t>
            </w:r>
          </w:p>
        </w:tc>
        <w:tc>
          <w:tcPr>
            <w:tcW w:w="2835" w:type="dxa"/>
          </w:tcPr>
          <w:p w14:paraId="1116A5F7" w14:textId="186A2AF9"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Gödöllői kastély nyílászáróinak felújítása</w:t>
            </w:r>
          </w:p>
        </w:tc>
        <w:tc>
          <w:tcPr>
            <w:tcW w:w="2126" w:type="dxa"/>
          </w:tcPr>
          <w:p w14:paraId="2CE9C07C" w14:textId="2035C8FC"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131.020.000 Ft</w:t>
            </w:r>
          </w:p>
        </w:tc>
        <w:tc>
          <w:tcPr>
            <w:tcW w:w="3119" w:type="dxa"/>
          </w:tcPr>
          <w:p w14:paraId="1E8A2107" w14:textId="0710D686"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2025.05.13 - 2025.11.09</w:t>
            </w:r>
          </w:p>
        </w:tc>
      </w:tr>
      <w:tr w:rsidR="00BF670E" w14:paraId="0DECFC20" w14:textId="77777777" w:rsidTr="47393495">
        <w:trPr>
          <w:trHeight w:val="273"/>
          <w:jc w:val="center"/>
        </w:trPr>
        <w:tc>
          <w:tcPr>
            <w:tcW w:w="2122" w:type="dxa"/>
          </w:tcPr>
          <w:p w14:paraId="0E6B6E56" w14:textId="0077A57F"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Tervezési szerződés</w:t>
            </w:r>
          </w:p>
        </w:tc>
        <w:tc>
          <w:tcPr>
            <w:tcW w:w="3260" w:type="dxa"/>
          </w:tcPr>
          <w:p w14:paraId="4A748886" w14:textId="0491F7CE"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Középülettervező Zrt.</w:t>
            </w:r>
          </w:p>
        </w:tc>
        <w:tc>
          <w:tcPr>
            <w:tcW w:w="2835" w:type="dxa"/>
          </w:tcPr>
          <w:p w14:paraId="73A647C1" w14:textId="2C4C9F89" w:rsidR="00BF670E" w:rsidRDefault="00BF670E" w:rsidP="00BF670E">
            <w:pPr>
              <w:jc w:val="both"/>
              <w:rPr>
                <w:rFonts w:ascii="Times New Roman" w:eastAsia="Times New Roman" w:hAnsi="Times New Roman" w:cs="Times New Roman"/>
                <w:sz w:val="24"/>
                <w:szCs w:val="24"/>
              </w:rPr>
            </w:pPr>
            <w:r w:rsidRPr="27B1166B">
              <w:rPr>
                <w:rFonts w:ascii="Times New Roman" w:eastAsia="Times New Roman" w:hAnsi="Times New Roman" w:cs="Times New Roman"/>
                <w:sz w:val="24"/>
                <w:szCs w:val="24"/>
              </w:rPr>
              <w:t>Előkészítő tanulmányterv készítése</w:t>
            </w:r>
            <w:r w:rsidRPr="27B1166B">
              <w:rPr>
                <w:rFonts w:ascii="Times New Roman" w:eastAsia="Times New Roman" w:hAnsi="Times New Roman" w:cs="Times New Roman"/>
                <w:b/>
                <w:bCs/>
                <w:sz w:val="24"/>
                <w:szCs w:val="24"/>
              </w:rPr>
              <w:t xml:space="preserve"> </w:t>
            </w:r>
            <w:r w:rsidRPr="27B1166B">
              <w:rPr>
                <w:rFonts w:ascii="Times New Roman" w:eastAsia="Times New Roman" w:hAnsi="Times New Roman" w:cs="Times New Roman"/>
                <w:sz w:val="24"/>
                <w:szCs w:val="24"/>
              </w:rPr>
              <w:t>költségbecsléssel „A Gödöllői Királyi Kastély fejlesztése” c. projekthez kapcsolódóan.</w:t>
            </w:r>
          </w:p>
        </w:tc>
        <w:tc>
          <w:tcPr>
            <w:tcW w:w="2126" w:type="dxa"/>
          </w:tcPr>
          <w:p w14:paraId="4D1BB777" w14:textId="0F45DAD3" w:rsidR="00BF670E" w:rsidRDefault="00BF670E" w:rsidP="00BF670E">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7.200.000 Ft</w:t>
            </w:r>
            <w:r w:rsidR="5E11D47E" w:rsidRPr="47393495">
              <w:rPr>
                <w:rFonts w:ascii="Times New Roman" w:eastAsia="Times New Roman" w:hAnsi="Times New Roman" w:cs="Times New Roman"/>
                <w:sz w:val="24"/>
                <w:szCs w:val="24"/>
              </w:rPr>
              <w:t xml:space="preserve"> + ÁFA</w:t>
            </w:r>
          </w:p>
        </w:tc>
        <w:tc>
          <w:tcPr>
            <w:tcW w:w="3119" w:type="dxa"/>
          </w:tcPr>
          <w:p w14:paraId="3B5A2FEA" w14:textId="7D1AF667" w:rsidR="00BF670E" w:rsidRDefault="32E44F44" w:rsidP="00BF670E">
            <w:pPr>
              <w:jc w:val="both"/>
              <w:rPr>
                <w:rFonts w:ascii="Times New Roman" w:eastAsia="Times New Roman" w:hAnsi="Times New Roman" w:cs="Times New Roman"/>
                <w:sz w:val="24"/>
                <w:szCs w:val="24"/>
              </w:rPr>
            </w:pPr>
            <w:r w:rsidRPr="47393495">
              <w:rPr>
                <w:rFonts w:ascii="Times New Roman" w:eastAsia="Times New Roman" w:hAnsi="Times New Roman" w:cs="Times New Roman"/>
                <w:sz w:val="24"/>
                <w:szCs w:val="24"/>
              </w:rPr>
              <w:t>2025. június 18-tól számított 10 munkanap</w:t>
            </w:r>
          </w:p>
        </w:tc>
      </w:tr>
      <w:tr w:rsidR="00B973CC" w14:paraId="0D1CEE19" w14:textId="77777777" w:rsidTr="47393495">
        <w:trPr>
          <w:trHeight w:val="273"/>
          <w:jc w:val="center"/>
        </w:trPr>
        <w:tc>
          <w:tcPr>
            <w:tcW w:w="2122" w:type="dxa"/>
          </w:tcPr>
          <w:p w14:paraId="0471E169" w14:textId="3728F18B" w:rsidR="00B973CC" w:rsidRPr="27B1166B" w:rsidRDefault="00B973CC" w:rsidP="00BF6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Megbízási szerződés</w:t>
            </w:r>
          </w:p>
        </w:tc>
        <w:tc>
          <w:tcPr>
            <w:tcW w:w="3260" w:type="dxa"/>
          </w:tcPr>
          <w:p w14:paraId="1FE126DA" w14:textId="446F8F47" w:rsidR="00B973CC" w:rsidRPr="27B1166B" w:rsidRDefault="00B973CC" w:rsidP="00BF670E">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Horwath</w:t>
            </w:r>
            <w:proofErr w:type="spellEnd"/>
            <w:r>
              <w:rPr>
                <w:rFonts w:ascii="Times New Roman" w:eastAsia="Times New Roman" w:hAnsi="Times New Roman" w:cs="Times New Roman"/>
                <w:sz w:val="24"/>
                <w:szCs w:val="24"/>
              </w:rPr>
              <w:t xml:space="preserve"> HTL Kft.</w:t>
            </w:r>
          </w:p>
        </w:tc>
        <w:tc>
          <w:tcPr>
            <w:tcW w:w="2835" w:type="dxa"/>
          </w:tcPr>
          <w:p w14:paraId="1B9C4B65" w14:textId="0EC6165A" w:rsidR="00B973CC" w:rsidRPr="27B1166B" w:rsidRDefault="00B973CC" w:rsidP="00BF6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Megvalósíthatósági és fejlesztési koncepció tanulmány</w:t>
            </w:r>
          </w:p>
        </w:tc>
        <w:tc>
          <w:tcPr>
            <w:tcW w:w="2126" w:type="dxa"/>
          </w:tcPr>
          <w:p w14:paraId="56051F22" w14:textId="092C994E" w:rsidR="00B973CC" w:rsidRPr="47393495" w:rsidRDefault="00B973CC" w:rsidP="00BF6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16.600.000 Ft + ÁFA</w:t>
            </w:r>
          </w:p>
        </w:tc>
        <w:tc>
          <w:tcPr>
            <w:tcW w:w="3119" w:type="dxa"/>
          </w:tcPr>
          <w:p w14:paraId="1D883318" w14:textId="4AEDE285" w:rsidR="00B973CC" w:rsidRPr="47393495" w:rsidRDefault="00B973CC" w:rsidP="00BF6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2025.09.29</w:t>
            </w:r>
            <w:r w:rsidR="000A5EC0">
              <w:rPr>
                <w:rFonts w:ascii="Times New Roman" w:eastAsia="Times New Roman" w:hAnsi="Times New Roman" w:cs="Times New Roman"/>
                <w:sz w:val="24"/>
                <w:szCs w:val="24"/>
              </w:rPr>
              <w:t>-ét követő 40 munkanap</w:t>
            </w:r>
          </w:p>
        </w:tc>
      </w:tr>
    </w:tbl>
    <w:p w14:paraId="72C19086" w14:textId="13D94F99" w:rsidR="47393495" w:rsidRDefault="47393495"/>
    <w:p w14:paraId="1774B51E" w14:textId="77777777" w:rsidR="00201331" w:rsidRDefault="00201331" w:rsidP="00201331">
      <w:pPr>
        <w:spacing w:line="240" w:lineRule="auto"/>
        <w:jc w:val="both"/>
        <w:rPr>
          <w:rFonts w:ascii="Times New Roman" w:eastAsia="Times New Roman" w:hAnsi="Times New Roman" w:cs="Times New Roman"/>
          <w:sz w:val="24"/>
          <w:szCs w:val="24"/>
        </w:rPr>
      </w:pPr>
    </w:p>
    <w:p w14:paraId="2793306F" w14:textId="77777777" w:rsidR="00DD0EAF" w:rsidRDefault="00DD0EAF"/>
    <w:sectPr w:rsidR="00DD0EAF" w:rsidSect="00792208">
      <w:headerReference w:type="default" r:id="rId7"/>
      <w:pgSz w:w="16834" w:h="11909" w:orient="landscape"/>
      <w:pgMar w:top="720" w:right="720" w:bottom="720" w:left="720"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7B92C" w14:textId="77777777" w:rsidR="00754A3E" w:rsidRDefault="00754A3E" w:rsidP="000B4816">
      <w:pPr>
        <w:spacing w:line="240" w:lineRule="auto"/>
      </w:pPr>
      <w:r>
        <w:separator/>
      </w:r>
    </w:p>
  </w:endnote>
  <w:endnote w:type="continuationSeparator" w:id="0">
    <w:p w14:paraId="406539E0" w14:textId="77777777" w:rsidR="00754A3E" w:rsidRDefault="00754A3E" w:rsidP="000B48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FB25F" w14:textId="77777777" w:rsidR="00754A3E" w:rsidRDefault="00754A3E" w:rsidP="000B4816">
      <w:pPr>
        <w:spacing w:line="240" w:lineRule="auto"/>
      </w:pPr>
      <w:r>
        <w:separator/>
      </w:r>
    </w:p>
  </w:footnote>
  <w:footnote w:type="continuationSeparator" w:id="0">
    <w:p w14:paraId="40A20837" w14:textId="77777777" w:rsidR="00754A3E" w:rsidRDefault="00754A3E" w:rsidP="000B48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0F3F" w14:textId="4E19343C" w:rsidR="00563347" w:rsidRDefault="000B4816" w:rsidP="000849F8">
    <w:pPr>
      <w:tabs>
        <w:tab w:val="center" w:pos="4536"/>
        <w:tab w:val="right" w:pos="9072"/>
      </w:tabs>
      <w:spacing w:before="200" w:line="240" w:lineRule="auto"/>
      <w:jc w:val="center"/>
      <w:rPr>
        <w:noProof/>
      </w:rPr>
    </w:pPr>
    <w:r>
      <w:rPr>
        <w:noProof/>
      </w:rPr>
      <w:drawing>
        <wp:inline distT="0" distB="0" distL="0" distR="0" wp14:anchorId="4BC449D5" wp14:editId="72015A10">
          <wp:extent cx="1560830" cy="768350"/>
          <wp:effectExtent l="0" t="0" r="127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768350"/>
                  </a:xfrm>
                  <a:prstGeom prst="rect">
                    <a:avLst/>
                  </a:prstGeom>
                  <a:noFill/>
                </pic:spPr>
              </pic:pic>
            </a:graphicData>
          </a:graphic>
        </wp:inline>
      </w:drawing>
    </w:r>
  </w:p>
  <w:p w14:paraId="37F5B531" w14:textId="0248BA0B" w:rsidR="000B4816" w:rsidRDefault="000B4816" w:rsidP="000849F8">
    <w:pPr>
      <w:tabs>
        <w:tab w:val="center" w:pos="4536"/>
        <w:tab w:val="right" w:pos="9072"/>
      </w:tabs>
      <w:spacing w:before="200" w:line="240" w:lineRule="auto"/>
      <w:jc w:val="center"/>
      <w:rPr>
        <w:noProof/>
      </w:rPr>
    </w:pPr>
  </w:p>
  <w:p w14:paraId="7B3BDE64" w14:textId="77777777" w:rsidR="000B4816" w:rsidRDefault="000B4816" w:rsidP="000849F8">
    <w:pPr>
      <w:tabs>
        <w:tab w:val="center" w:pos="4536"/>
        <w:tab w:val="right" w:pos="9072"/>
      </w:tabs>
      <w:spacing w:before="200" w:line="240" w:lineRule="au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331"/>
    <w:rsid w:val="000A5EC0"/>
    <w:rsid w:val="000B4816"/>
    <w:rsid w:val="0012423C"/>
    <w:rsid w:val="00181E9F"/>
    <w:rsid w:val="00201331"/>
    <w:rsid w:val="002D2F50"/>
    <w:rsid w:val="00335784"/>
    <w:rsid w:val="00381C68"/>
    <w:rsid w:val="003F7BD3"/>
    <w:rsid w:val="004A30A2"/>
    <w:rsid w:val="005917C2"/>
    <w:rsid w:val="00594E51"/>
    <w:rsid w:val="00650CED"/>
    <w:rsid w:val="0073245B"/>
    <w:rsid w:val="00754A3E"/>
    <w:rsid w:val="008E1334"/>
    <w:rsid w:val="00932F0E"/>
    <w:rsid w:val="00A47BF1"/>
    <w:rsid w:val="00AF1B54"/>
    <w:rsid w:val="00B17A4B"/>
    <w:rsid w:val="00B973CC"/>
    <w:rsid w:val="00BF62FF"/>
    <w:rsid w:val="00BF670E"/>
    <w:rsid w:val="00CD1DE4"/>
    <w:rsid w:val="00DD0EAF"/>
    <w:rsid w:val="00FC1729"/>
    <w:rsid w:val="0247A523"/>
    <w:rsid w:val="025F8CD5"/>
    <w:rsid w:val="035B41BE"/>
    <w:rsid w:val="0526B80C"/>
    <w:rsid w:val="05A7506B"/>
    <w:rsid w:val="080618C4"/>
    <w:rsid w:val="0A762ACB"/>
    <w:rsid w:val="0DB6ED43"/>
    <w:rsid w:val="0E43ABA4"/>
    <w:rsid w:val="0F7676EE"/>
    <w:rsid w:val="11452A79"/>
    <w:rsid w:val="13D1B6D8"/>
    <w:rsid w:val="148F9B38"/>
    <w:rsid w:val="14AC892A"/>
    <w:rsid w:val="1867C2D9"/>
    <w:rsid w:val="1A7D2571"/>
    <w:rsid w:val="1A8AD713"/>
    <w:rsid w:val="1B06D950"/>
    <w:rsid w:val="1D3D2273"/>
    <w:rsid w:val="2040BA8B"/>
    <w:rsid w:val="20779F74"/>
    <w:rsid w:val="2582A452"/>
    <w:rsid w:val="265E48A0"/>
    <w:rsid w:val="267DDEBA"/>
    <w:rsid w:val="27B1166B"/>
    <w:rsid w:val="2A25EE61"/>
    <w:rsid w:val="2A75B0FE"/>
    <w:rsid w:val="2EA4BF3B"/>
    <w:rsid w:val="300461C5"/>
    <w:rsid w:val="30D021B5"/>
    <w:rsid w:val="30E2A0CC"/>
    <w:rsid w:val="32E44F44"/>
    <w:rsid w:val="351C0D2B"/>
    <w:rsid w:val="36812615"/>
    <w:rsid w:val="3C61CCD3"/>
    <w:rsid w:val="3CCD4F5C"/>
    <w:rsid w:val="408A0E2D"/>
    <w:rsid w:val="43667C43"/>
    <w:rsid w:val="45292F87"/>
    <w:rsid w:val="456FFAFB"/>
    <w:rsid w:val="47393495"/>
    <w:rsid w:val="494F1130"/>
    <w:rsid w:val="49984012"/>
    <w:rsid w:val="4A2DC375"/>
    <w:rsid w:val="4A873DFF"/>
    <w:rsid w:val="4B3F5AE3"/>
    <w:rsid w:val="4D018C68"/>
    <w:rsid w:val="517D8868"/>
    <w:rsid w:val="57F50BE5"/>
    <w:rsid w:val="5B61A133"/>
    <w:rsid w:val="5DD7ABCC"/>
    <w:rsid w:val="5E11D47E"/>
    <w:rsid w:val="60F086B0"/>
    <w:rsid w:val="62F77A21"/>
    <w:rsid w:val="6514B539"/>
    <w:rsid w:val="65C07F86"/>
    <w:rsid w:val="6A47D134"/>
    <w:rsid w:val="6B9CEF0E"/>
    <w:rsid w:val="702C9DED"/>
    <w:rsid w:val="734B711B"/>
    <w:rsid w:val="775D826B"/>
    <w:rsid w:val="788CC25A"/>
    <w:rsid w:val="79E10806"/>
    <w:rsid w:val="7C638A8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7A383A"/>
  <w15:chartTrackingRefBased/>
  <w15:docId w15:val="{61E9ED1D-5C1A-4DC5-9638-5293EEE3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01331"/>
    <w:pPr>
      <w:spacing w:after="0" w:line="276" w:lineRule="auto"/>
    </w:pPr>
    <w:rPr>
      <w:rFonts w:ascii="Arial" w:eastAsia="Arial" w:hAnsi="Arial" w:cs="Arial"/>
      <w:kern w:val="0"/>
      <w:lang w:val="hu" w:eastAsia="hu-H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1331"/>
    <w:pPr>
      <w:spacing w:after="0" w:line="240" w:lineRule="auto"/>
    </w:pPr>
    <w:rPr>
      <w:rFonts w:ascii="Arial" w:eastAsia="Arial" w:hAnsi="Arial" w:cs="Arial"/>
      <w:kern w:val="0"/>
      <w:lang w:val="hu" w:eastAsia="hu-H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4816"/>
    <w:pPr>
      <w:tabs>
        <w:tab w:val="center" w:pos="4536"/>
        <w:tab w:val="right" w:pos="9072"/>
      </w:tabs>
      <w:spacing w:line="240" w:lineRule="auto"/>
    </w:pPr>
  </w:style>
  <w:style w:type="character" w:customStyle="1" w:styleId="HeaderChar">
    <w:name w:val="Header Char"/>
    <w:basedOn w:val="DefaultParagraphFont"/>
    <w:link w:val="Header"/>
    <w:uiPriority w:val="99"/>
    <w:rsid w:val="000B4816"/>
    <w:rPr>
      <w:rFonts w:ascii="Arial" w:eastAsia="Arial" w:hAnsi="Arial" w:cs="Arial"/>
      <w:kern w:val="0"/>
      <w:lang w:val="hu" w:eastAsia="hu-HU"/>
      <w14:ligatures w14:val="none"/>
    </w:rPr>
  </w:style>
  <w:style w:type="paragraph" w:styleId="Footer">
    <w:name w:val="footer"/>
    <w:basedOn w:val="Normal"/>
    <w:link w:val="FooterChar"/>
    <w:uiPriority w:val="99"/>
    <w:unhideWhenUsed/>
    <w:rsid w:val="000B4816"/>
    <w:pPr>
      <w:tabs>
        <w:tab w:val="center" w:pos="4536"/>
        <w:tab w:val="right" w:pos="9072"/>
      </w:tabs>
      <w:spacing w:line="240" w:lineRule="auto"/>
    </w:pPr>
  </w:style>
  <w:style w:type="character" w:customStyle="1" w:styleId="FooterChar">
    <w:name w:val="Footer Char"/>
    <w:basedOn w:val="DefaultParagraphFont"/>
    <w:link w:val="Footer"/>
    <w:uiPriority w:val="99"/>
    <w:rsid w:val="000B4816"/>
    <w:rPr>
      <w:rFonts w:ascii="Arial" w:eastAsia="Arial" w:hAnsi="Arial" w:cs="Arial"/>
      <w:kern w:val="0"/>
      <w:lang w:val="hu"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2E3D8-4AE1-4BA5-B023-9D206B486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390</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Vulczné Villányi Kinga</dc:creator>
  <cp:keywords/>
  <dc:description/>
  <cp:lastModifiedBy>Diós Annamária</cp:lastModifiedBy>
  <cp:revision>2</cp:revision>
  <dcterms:created xsi:type="dcterms:W3CDTF">2025-12-03T11:07:00Z</dcterms:created>
  <dcterms:modified xsi:type="dcterms:W3CDTF">2025-12-03T11:07:00Z</dcterms:modified>
</cp:coreProperties>
</file>